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F8E2" w14:textId="77777777" w:rsidR="00106374" w:rsidRDefault="00106374" w:rsidP="00141EB3">
      <w:pPr>
        <w:rPr>
          <w:b/>
          <w:bCs/>
          <w:color w:val="7030A0"/>
          <w:sz w:val="28"/>
          <w:szCs w:val="28"/>
        </w:rPr>
      </w:pPr>
    </w:p>
    <w:p w14:paraId="420045D5" w14:textId="24592876" w:rsidR="00141EB3" w:rsidRDefault="00141EB3" w:rsidP="00141EB3">
      <w:pPr>
        <w:pBdr>
          <w:bottom w:val="single" w:sz="6" w:space="1" w:color="auto"/>
        </w:pBdr>
        <w:rPr>
          <w:b/>
          <w:bCs/>
          <w:color w:val="7030A0"/>
          <w:sz w:val="28"/>
          <w:szCs w:val="28"/>
        </w:rPr>
      </w:pPr>
      <w:r w:rsidRPr="00141EB3">
        <w:rPr>
          <w:b/>
          <w:bCs/>
          <w:color w:val="7030A0"/>
          <w:sz w:val="28"/>
          <w:szCs w:val="28"/>
        </w:rPr>
        <w:t>Awards FAQs</w:t>
      </w:r>
    </w:p>
    <w:p w14:paraId="08A86147" w14:textId="77777777" w:rsidR="00141EB3" w:rsidRDefault="00141EB3" w:rsidP="00141EB3"/>
    <w:p w14:paraId="1F83DACA" w14:textId="77777777" w:rsidR="00141EB3" w:rsidRPr="00141EB3" w:rsidRDefault="00141EB3" w:rsidP="00141EB3">
      <w:pPr>
        <w:rPr>
          <w:rFonts w:ascii="Century Gothic" w:hAnsi="Century Gothic"/>
          <w:b/>
          <w:bCs/>
          <w:sz w:val="22"/>
          <w:szCs w:val="22"/>
        </w:rPr>
      </w:pPr>
      <w:r w:rsidRPr="00141EB3">
        <w:rPr>
          <w:rFonts w:ascii="Century Gothic" w:hAnsi="Century Gothic"/>
          <w:b/>
          <w:bCs/>
          <w:sz w:val="22"/>
          <w:szCs w:val="22"/>
        </w:rPr>
        <w:t>How can I nominate?</w:t>
      </w:r>
    </w:p>
    <w:p w14:paraId="206D4C21" w14:textId="053A43CF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 xml:space="preserve">You can </w:t>
      </w:r>
      <w:hyperlink r:id="rId10" w:history="1">
        <w:r w:rsidRPr="00141EB3">
          <w:rPr>
            <w:rStyle w:val="Hyperlink"/>
            <w:rFonts w:ascii="Century Gothic" w:hAnsi="Century Gothic"/>
            <w:sz w:val="22"/>
            <w:szCs w:val="22"/>
          </w:rPr>
          <w:t>view the ITM Award Categories here</w:t>
        </w:r>
      </w:hyperlink>
      <w:r w:rsidRPr="00141EB3">
        <w:rPr>
          <w:rFonts w:ascii="Century Gothic" w:hAnsi="Century Gothic"/>
          <w:sz w:val="22"/>
          <w:szCs w:val="22"/>
        </w:rPr>
        <w:t>, alongside links its</w:t>
      </w:r>
      <w:r w:rsidRPr="00141EB3">
        <w:rPr>
          <w:rFonts w:ascii="Century Gothic" w:hAnsi="Century Gothic"/>
          <w:sz w:val="22"/>
          <w:szCs w:val="22"/>
        </w:rPr>
        <w:t xml:space="preserve"> corresponding</w:t>
      </w:r>
    </w:p>
    <w:p w14:paraId="6E285824" w14:textId="4A59D15B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 xml:space="preserve">nomination form. ITM uses Microsoft Forms to collate applications. </w:t>
      </w:r>
      <w:r w:rsidRPr="00141EB3">
        <w:rPr>
          <w:rFonts w:ascii="Century Gothic" w:hAnsi="Century Gothic"/>
          <w:sz w:val="22"/>
          <w:szCs w:val="22"/>
        </w:rPr>
        <w:t xml:space="preserve">Additional information </w:t>
      </w:r>
      <w:r w:rsidRPr="00141EB3">
        <w:rPr>
          <w:rFonts w:ascii="Century Gothic" w:hAnsi="Century Gothic"/>
          <w:sz w:val="22"/>
          <w:szCs w:val="22"/>
        </w:rPr>
        <w:t xml:space="preserve">can be sent to secretariat@itm.org.uk </w:t>
      </w:r>
      <w:r w:rsidRPr="00141EB3">
        <w:rPr>
          <w:rFonts w:ascii="Century Gothic" w:hAnsi="Century Gothic"/>
          <w:sz w:val="22"/>
          <w:szCs w:val="22"/>
        </w:rPr>
        <w:t>as s</w:t>
      </w:r>
      <w:r w:rsidRPr="00141EB3">
        <w:rPr>
          <w:rFonts w:ascii="Century Gothic" w:hAnsi="Century Gothic"/>
          <w:sz w:val="22"/>
          <w:szCs w:val="22"/>
        </w:rPr>
        <w:t>upporting evidence to be considered alongside</w:t>
      </w:r>
      <w:r w:rsidRPr="00141EB3">
        <w:rPr>
          <w:rFonts w:ascii="Century Gothic" w:hAnsi="Century Gothic"/>
          <w:sz w:val="22"/>
          <w:szCs w:val="22"/>
        </w:rPr>
        <w:t xml:space="preserve"> </w:t>
      </w:r>
      <w:r w:rsidRPr="00141EB3">
        <w:rPr>
          <w:rFonts w:ascii="Century Gothic" w:hAnsi="Century Gothic"/>
          <w:sz w:val="22"/>
          <w:szCs w:val="22"/>
        </w:rPr>
        <w:t xml:space="preserve">your application. Kindly indicate the Award category and nominee within the subject line </w:t>
      </w:r>
      <w:r w:rsidRPr="00141EB3">
        <w:rPr>
          <w:rFonts w:ascii="Century Gothic" w:hAnsi="Century Gothic"/>
          <w:sz w:val="22"/>
          <w:szCs w:val="22"/>
        </w:rPr>
        <w:t xml:space="preserve">so that we can match to your application. </w:t>
      </w:r>
    </w:p>
    <w:p w14:paraId="64164F32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</w:p>
    <w:p w14:paraId="1CCA3D23" w14:textId="62537E7D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 xml:space="preserve">Please contact us if you have any difficulty in </w:t>
      </w:r>
      <w:r w:rsidRPr="00141EB3">
        <w:rPr>
          <w:rFonts w:ascii="Century Gothic" w:hAnsi="Century Gothic"/>
          <w:sz w:val="22"/>
          <w:szCs w:val="22"/>
        </w:rPr>
        <w:t>viewing or</w:t>
      </w:r>
      <w:r w:rsidRPr="00141EB3">
        <w:rPr>
          <w:rFonts w:ascii="Century Gothic" w:hAnsi="Century Gothic"/>
          <w:sz w:val="22"/>
          <w:szCs w:val="22"/>
        </w:rPr>
        <w:t xml:space="preserve"> submitting and a form and we can</w:t>
      </w:r>
    </w:p>
    <w:p w14:paraId="15983C50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>arrange for it to be sent to you via email.</w:t>
      </w:r>
    </w:p>
    <w:p w14:paraId="75831518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</w:p>
    <w:p w14:paraId="0C4E7F50" w14:textId="77777777" w:rsidR="00141EB3" w:rsidRPr="00141EB3" w:rsidRDefault="00141EB3" w:rsidP="00141EB3">
      <w:pPr>
        <w:rPr>
          <w:rFonts w:ascii="Century Gothic" w:hAnsi="Century Gothic"/>
          <w:b/>
          <w:bCs/>
          <w:sz w:val="22"/>
          <w:szCs w:val="22"/>
        </w:rPr>
      </w:pPr>
      <w:r w:rsidRPr="00141EB3">
        <w:rPr>
          <w:rFonts w:ascii="Century Gothic" w:hAnsi="Century Gothic"/>
          <w:b/>
          <w:bCs/>
          <w:sz w:val="22"/>
          <w:szCs w:val="22"/>
        </w:rPr>
        <w:t>Are there any restrictions on the number of nominations?</w:t>
      </w:r>
    </w:p>
    <w:p w14:paraId="3A76E705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>There is no limit on the number of nominations submitted. Multiple people can nominate for</w:t>
      </w:r>
    </w:p>
    <w:p w14:paraId="7E89852D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>the same team and/ or person. Submissions may also be entered for multiple award</w:t>
      </w:r>
    </w:p>
    <w:p w14:paraId="37AF17C3" w14:textId="6693D7DC" w:rsidR="006B19C9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 xml:space="preserve">categories if they meet the criteria summarised within the award description </w:t>
      </w:r>
      <w:r w:rsidRPr="00141EB3">
        <w:rPr>
          <w:rFonts w:ascii="Century Gothic" w:hAnsi="Century Gothic"/>
          <w:sz w:val="22"/>
          <w:szCs w:val="22"/>
        </w:rPr>
        <w:t>at the top of each form.</w:t>
      </w:r>
    </w:p>
    <w:p w14:paraId="62AEEEF9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</w:p>
    <w:p w14:paraId="635AF96D" w14:textId="77777777" w:rsidR="00141EB3" w:rsidRPr="00141EB3" w:rsidRDefault="00141EB3" w:rsidP="00141EB3">
      <w:pPr>
        <w:rPr>
          <w:rFonts w:ascii="Century Gothic" w:hAnsi="Century Gothic"/>
          <w:b/>
          <w:bCs/>
          <w:sz w:val="22"/>
          <w:szCs w:val="22"/>
        </w:rPr>
      </w:pPr>
      <w:r w:rsidRPr="00141EB3">
        <w:rPr>
          <w:rFonts w:ascii="Century Gothic" w:hAnsi="Century Gothic"/>
          <w:b/>
          <w:bCs/>
          <w:sz w:val="22"/>
          <w:szCs w:val="22"/>
        </w:rPr>
        <w:t xml:space="preserve">Can I nominate myself? </w:t>
      </w:r>
    </w:p>
    <w:p w14:paraId="1BD4355E" w14:textId="2BF14E70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 xml:space="preserve">Yes, we welcome all submissions. </w:t>
      </w:r>
    </w:p>
    <w:p w14:paraId="7DDBE923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</w:p>
    <w:p w14:paraId="59A9E555" w14:textId="77777777" w:rsidR="00141EB3" w:rsidRPr="00141EB3" w:rsidRDefault="00141EB3" w:rsidP="00141EB3">
      <w:pPr>
        <w:rPr>
          <w:rFonts w:ascii="Century Gothic" w:hAnsi="Century Gothic"/>
          <w:b/>
          <w:bCs/>
          <w:sz w:val="22"/>
          <w:szCs w:val="22"/>
        </w:rPr>
      </w:pPr>
      <w:r w:rsidRPr="00141EB3">
        <w:rPr>
          <w:rFonts w:ascii="Century Gothic" w:hAnsi="Century Gothic"/>
          <w:b/>
          <w:bCs/>
          <w:sz w:val="22"/>
          <w:szCs w:val="22"/>
        </w:rPr>
        <w:t xml:space="preserve">Are there any restrictions on who can nominate? </w:t>
      </w:r>
    </w:p>
    <w:p w14:paraId="2A65B81A" w14:textId="341FA32A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>The ITM Awards are open to all</w:t>
      </w:r>
      <w:r w:rsidRPr="00141EB3">
        <w:rPr>
          <w:rFonts w:ascii="Century Gothic" w:hAnsi="Century Gothic"/>
          <w:sz w:val="22"/>
          <w:szCs w:val="22"/>
        </w:rPr>
        <w:t>*</w:t>
      </w:r>
      <w:r w:rsidRPr="00141EB3">
        <w:rPr>
          <w:rFonts w:ascii="Century Gothic" w:hAnsi="Century Gothic"/>
          <w:sz w:val="22"/>
          <w:szCs w:val="22"/>
        </w:rPr>
        <w:t xml:space="preserve">, including non ITM members. Both nominees and those nominating do not need to hold an ITM membership; however, we encourage those participating, to set up a free Connect membership so that they can opt into our communications to keep informed of announcements. </w:t>
      </w:r>
    </w:p>
    <w:p w14:paraId="2BF650AC" w14:textId="77777777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</w:p>
    <w:p w14:paraId="3EA450DD" w14:textId="31FABD49" w:rsidR="00141EB3" w:rsidRPr="00141EB3" w:rsidRDefault="00141EB3" w:rsidP="00141EB3">
      <w:pPr>
        <w:rPr>
          <w:rFonts w:ascii="Century Gothic" w:hAnsi="Century Gothic"/>
          <w:sz w:val="22"/>
          <w:szCs w:val="22"/>
        </w:rPr>
      </w:pPr>
      <w:r w:rsidRPr="00141EB3">
        <w:rPr>
          <w:rFonts w:ascii="Century Gothic" w:hAnsi="Century Gothic"/>
          <w:sz w:val="22"/>
          <w:szCs w:val="22"/>
        </w:rPr>
        <w:t>*</w:t>
      </w:r>
      <w:proofErr w:type="gramStart"/>
      <w:r>
        <w:rPr>
          <w:rFonts w:ascii="Century Gothic" w:hAnsi="Century Gothic"/>
          <w:sz w:val="22"/>
          <w:szCs w:val="22"/>
        </w:rPr>
        <w:t>W</w:t>
      </w:r>
      <w:r w:rsidRPr="00141EB3">
        <w:rPr>
          <w:rFonts w:ascii="Century Gothic" w:hAnsi="Century Gothic"/>
          <w:sz w:val="22"/>
          <w:szCs w:val="22"/>
        </w:rPr>
        <w:t>ith the exception of</w:t>
      </w:r>
      <w:proofErr w:type="gramEnd"/>
      <w:r w:rsidRPr="00141EB3">
        <w:rPr>
          <w:rFonts w:ascii="Century Gothic" w:hAnsi="Century Gothic"/>
          <w:sz w:val="22"/>
          <w:szCs w:val="22"/>
        </w:rPr>
        <w:t xml:space="preserve"> our mentoring category whereby only paired mentors and mentees can vote for each other</w:t>
      </w:r>
      <w:proofErr w:type="gramStart"/>
      <w:r w:rsidRPr="00141EB3">
        <w:rPr>
          <w:rFonts w:ascii="Century Gothic" w:hAnsi="Century Gothic"/>
          <w:sz w:val="22"/>
          <w:szCs w:val="22"/>
        </w:rPr>
        <w:t xml:space="preserve">.  </w:t>
      </w:r>
      <w:proofErr w:type="gramEnd"/>
    </w:p>
    <w:p w14:paraId="146DFD87" w14:textId="77777777" w:rsidR="00141EB3" w:rsidRDefault="00141EB3" w:rsidP="00141EB3"/>
    <w:p w14:paraId="728648F9" w14:textId="77777777" w:rsidR="00141EB3" w:rsidRPr="00061677" w:rsidRDefault="00141EB3" w:rsidP="00141EB3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 xml:space="preserve">What are the key dates that I should be aware of? </w:t>
      </w:r>
    </w:p>
    <w:p w14:paraId="3AC13EB2" w14:textId="2C256CF9" w:rsidR="00141EB3" w:rsidRPr="00061677" w:rsidRDefault="00141EB3" w:rsidP="00141EB3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 xml:space="preserve">Nominations are open until </w:t>
      </w:r>
      <w:r w:rsidRPr="00061677">
        <w:rPr>
          <w:rFonts w:ascii="Century Gothic" w:hAnsi="Century Gothic"/>
          <w:sz w:val="22"/>
          <w:szCs w:val="22"/>
        </w:rPr>
        <w:t>31</w:t>
      </w:r>
      <w:r w:rsidRPr="00061677"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January</w:t>
      </w:r>
      <w:r w:rsidRPr="00061677">
        <w:rPr>
          <w:rFonts w:ascii="Century Gothic" w:hAnsi="Century Gothic"/>
          <w:sz w:val="22"/>
          <w:szCs w:val="22"/>
        </w:rPr>
        <w:t xml:space="preserve">. Finalists will be announced </w:t>
      </w:r>
      <w:r w:rsidR="00061677" w:rsidRPr="00061677">
        <w:rPr>
          <w:rFonts w:ascii="Century Gothic" w:hAnsi="Century Gothic"/>
          <w:sz w:val="22"/>
          <w:szCs w:val="22"/>
        </w:rPr>
        <w:t>at least one month prior to the award ceremony/ winner announcement</w:t>
      </w:r>
      <w:r w:rsidRPr="00061677">
        <w:rPr>
          <w:rFonts w:ascii="Century Gothic" w:hAnsi="Century Gothic"/>
          <w:sz w:val="22"/>
          <w:szCs w:val="22"/>
        </w:rPr>
        <w:t xml:space="preserve">. The winner of the Travel Buyer of the </w:t>
      </w:r>
      <w:r w:rsidR="00061677" w:rsidRPr="00061677">
        <w:rPr>
          <w:rFonts w:ascii="Century Gothic" w:hAnsi="Century Gothic"/>
          <w:sz w:val="22"/>
          <w:szCs w:val="22"/>
        </w:rPr>
        <w:t>Year</w:t>
      </w:r>
      <w:r w:rsidRPr="00061677">
        <w:rPr>
          <w:rFonts w:ascii="Century Gothic" w:hAnsi="Century Gothic"/>
          <w:sz w:val="22"/>
          <w:szCs w:val="22"/>
        </w:rPr>
        <w:t xml:space="preserve"> award will be announced at ITM’s Spring Conference: </w:t>
      </w:r>
      <w:proofErr w:type="spellStart"/>
      <w:r w:rsidR="00061677" w:rsidRPr="00061677">
        <w:rPr>
          <w:rFonts w:ascii="Century Gothic" w:hAnsi="Century Gothic"/>
          <w:sz w:val="22"/>
          <w:szCs w:val="22"/>
        </w:rPr>
        <w:t>SpringBoard</w:t>
      </w:r>
      <w:proofErr w:type="spellEnd"/>
      <w:r w:rsidRPr="00061677">
        <w:rPr>
          <w:rFonts w:ascii="Century Gothic" w:hAnsi="Century Gothic"/>
          <w:sz w:val="22"/>
          <w:szCs w:val="22"/>
        </w:rPr>
        <w:t xml:space="preserve"> during the Gala dinner on the evening of 30 April. Winners for all other award categories will be announced at the ITM Achievement Awards</w:t>
      </w:r>
      <w:r w:rsidR="00061677" w:rsidRPr="00061677">
        <w:rPr>
          <w:rFonts w:ascii="Century Gothic" w:hAnsi="Century Gothic"/>
          <w:sz w:val="22"/>
          <w:szCs w:val="22"/>
        </w:rPr>
        <w:t xml:space="preserve"> in the Summer of 2026</w:t>
      </w:r>
      <w:proofErr w:type="gramStart"/>
      <w:r w:rsidR="00061677" w:rsidRPr="00061677">
        <w:rPr>
          <w:rFonts w:ascii="Century Gothic" w:hAnsi="Century Gothic"/>
          <w:sz w:val="22"/>
          <w:szCs w:val="22"/>
        </w:rPr>
        <w:t xml:space="preserve">. </w:t>
      </w:r>
      <w:r w:rsidRPr="00061677">
        <w:rPr>
          <w:rFonts w:ascii="Century Gothic" w:hAnsi="Century Gothic"/>
          <w:sz w:val="22"/>
          <w:szCs w:val="22"/>
        </w:rPr>
        <w:t xml:space="preserve"> </w:t>
      </w:r>
      <w:proofErr w:type="gramEnd"/>
    </w:p>
    <w:p w14:paraId="61C3465B" w14:textId="77777777" w:rsidR="00141EB3" w:rsidRPr="00061677" w:rsidRDefault="00141EB3" w:rsidP="00141EB3">
      <w:pPr>
        <w:rPr>
          <w:rFonts w:ascii="Century Gothic" w:hAnsi="Century Gothic"/>
          <w:sz w:val="22"/>
          <w:szCs w:val="22"/>
        </w:rPr>
      </w:pPr>
    </w:p>
    <w:p w14:paraId="0D7D79F5" w14:textId="77777777" w:rsidR="00141EB3" w:rsidRPr="00061677" w:rsidRDefault="00141EB3" w:rsidP="00141EB3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What is required for each submission?</w:t>
      </w:r>
      <w:r w:rsidRPr="00061677">
        <w:rPr>
          <w:rFonts w:ascii="Century Gothic" w:hAnsi="Century Gothic"/>
          <w:sz w:val="22"/>
          <w:szCs w:val="22"/>
        </w:rPr>
        <w:t xml:space="preserve"> </w:t>
      </w:r>
    </w:p>
    <w:p w14:paraId="24203850" w14:textId="1B6F0773" w:rsidR="00141EB3" w:rsidRDefault="00141EB3" w:rsidP="00141EB3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 xml:space="preserve">There are typically 3 to 4 main questions per award category to help you structure your submission. Criteria </w:t>
      </w:r>
      <w:proofErr w:type="gramStart"/>
      <w:r w:rsidRPr="00061677">
        <w:rPr>
          <w:rFonts w:ascii="Century Gothic" w:hAnsi="Century Gothic"/>
          <w:sz w:val="22"/>
          <w:szCs w:val="22"/>
        </w:rPr>
        <w:t>includes</w:t>
      </w:r>
      <w:proofErr w:type="gramEnd"/>
      <w:r w:rsidRPr="00061677">
        <w:rPr>
          <w:rFonts w:ascii="Century Gothic" w:hAnsi="Century Gothic"/>
          <w:sz w:val="22"/>
          <w:szCs w:val="22"/>
        </w:rPr>
        <w:t>: the delivery/ area addressed, investment/ innovative changes, stakeholder engagement and success measurement. Applicants are given the option to provide supporting evidence by emailing secretariat@itm.org.uk with the award category and nominee within the subject line. By completing a submission, you agree to the publicity of your nominee(s) should they be shortlisted for that award.</w:t>
      </w:r>
    </w:p>
    <w:p w14:paraId="6FA14808" w14:textId="77777777" w:rsidR="00061677" w:rsidRDefault="00061677" w:rsidP="00141EB3">
      <w:pPr>
        <w:rPr>
          <w:rFonts w:ascii="Century Gothic" w:hAnsi="Century Gothic"/>
          <w:sz w:val="22"/>
          <w:szCs w:val="22"/>
        </w:rPr>
      </w:pPr>
    </w:p>
    <w:p w14:paraId="125AC43C" w14:textId="77777777" w:rsidR="00061677" w:rsidRPr="00061677" w:rsidRDefault="00061677" w:rsidP="00061677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Are there any costs involved?</w:t>
      </w:r>
    </w:p>
    <w:p w14:paraId="5C725D4B" w14:textId="1BE1D414" w:rsid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 xml:space="preserve">All categories are free to enter. If you’d like to attend </w:t>
      </w:r>
      <w:r>
        <w:rPr>
          <w:rFonts w:ascii="Century Gothic" w:hAnsi="Century Gothic"/>
          <w:sz w:val="22"/>
          <w:szCs w:val="22"/>
        </w:rPr>
        <w:t>our</w:t>
      </w:r>
      <w:r w:rsidRPr="00061677">
        <w:rPr>
          <w:rFonts w:ascii="Century Gothic" w:hAnsi="Century Gothic"/>
          <w:sz w:val="22"/>
          <w:szCs w:val="22"/>
        </w:rPr>
        <w:t xml:space="preserve"> Awards Ceremon</w:t>
      </w:r>
      <w:r>
        <w:rPr>
          <w:rFonts w:ascii="Century Gothic" w:hAnsi="Century Gothic"/>
          <w:sz w:val="22"/>
          <w:szCs w:val="22"/>
        </w:rPr>
        <w:t xml:space="preserve">y, then please kindly register via itm.org.uk/events. Note Travel Buyer of the Year is announced at the </w:t>
      </w:r>
      <w:proofErr w:type="spellStart"/>
      <w:r>
        <w:rPr>
          <w:rFonts w:ascii="Century Gothic" w:hAnsi="Century Gothic"/>
          <w:sz w:val="22"/>
          <w:szCs w:val="22"/>
        </w:rPr>
        <w:t>SpringBoard</w:t>
      </w:r>
      <w:proofErr w:type="spellEnd"/>
      <w:r>
        <w:rPr>
          <w:rFonts w:ascii="Century Gothic" w:hAnsi="Century Gothic"/>
          <w:sz w:val="22"/>
          <w:szCs w:val="22"/>
        </w:rPr>
        <w:t xml:space="preserve"> Gala Dinner</w:t>
      </w:r>
      <w:r w:rsidRPr="0006167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and all other categories at our Achievement Awards. Tickets start </w:t>
      </w:r>
      <w:r>
        <w:rPr>
          <w:rFonts w:ascii="Century Gothic" w:hAnsi="Century Gothic"/>
          <w:sz w:val="22"/>
          <w:szCs w:val="22"/>
        </w:rPr>
        <w:lastRenderedPageBreak/>
        <w:t xml:space="preserve">from </w:t>
      </w:r>
      <w:r w:rsidRPr="00061677">
        <w:rPr>
          <w:rFonts w:ascii="Century Gothic" w:hAnsi="Century Gothic"/>
          <w:sz w:val="22"/>
          <w:szCs w:val="22"/>
        </w:rPr>
        <w:t xml:space="preserve">£89 (excl. VAT) </w:t>
      </w:r>
      <w:r>
        <w:rPr>
          <w:rFonts w:ascii="Century Gothic" w:hAnsi="Century Gothic"/>
          <w:sz w:val="22"/>
          <w:szCs w:val="22"/>
        </w:rPr>
        <w:t xml:space="preserve">per person </w:t>
      </w:r>
      <w:r w:rsidRPr="00061677">
        <w:rPr>
          <w:rFonts w:ascii="Century Gothic" w:hAnsi="Century Gothic"/>
          <w:sz w:val="22"/>
          <w:szCs w:val="22"/>
        </w:rPr>
        <w:t>and</w:t>
      </w:r>
      <w:r>
        <w:rPr>
          <w:rFonts w:ascii="Century Gothic" w:hAnsi="Century Gothic"/>
          <w:sz w:val="22"/>
          <w:szCs w:val="22"/>
        </w:rPr>
        <w:t xml:space="preserve"> typically include </w:t>
      </w:r>
      <w:r w:rsidRPr="00061677">
        <w:rPr>
          <w:rFonts w:ascii="Century Gothic" w:hAnsi="Century Gothic"/>
          <w:sz w:val="22"/>
          <w:szCs w:val="22"/>
        </w:rPr>
        <w:t xml:space="preserve">a </w:t>
      </w:r>
      <w:r w:rsidRPr="00061677">
        <w:rPr>
          <w:rFonts w:ascii="Century Gothic" w:hAnsi="Century Gothic"/>
          <w:sz w:val="22"/>
          <w:szCs w:val="22"/>
        </w:rPr>
        <w:t>three</w:t>
      </w:r>
      <w:r>
        <w:rPr>
          <w:rFonts w:ascii="Century Gothic" w:hAnsi="Century Gothic"/>
          <w:sz w:val="22"/>
          <w:szCs w:val="22"/>
        </w:rPr>
        <w:t>-course</w:t>
      </w:r>
      <w:r w:rsidRPr="0006167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meal</w:t>
      </w:r>
      <w:r w:rsidRPr="00061677">
        <w:rPr>
          <w:rFonts w:ascii="Century Gothic" w:hAnsi="Century Gothic"/>
          <w:sz w:val="22"/>
          <w:szCs w:val="22"/>
        </w:rPr>
        <w:t xml:space="preserve"> with complimentary drinks</w:t>
      </w:r>
      <w:r>
        <w:rPr>
          <w:rFonts w:ascii="Century Gothic" w:hAnsi="Century Gothic"/>
          <w:sz w:val="22"/>
          <w:szCs w:val="22"/>
        </w:rPr>
        <w:t>,</w:t>
      </w:r>
      <w:r w:rsidRPr="00061677">
        <w:rPr>
          <w:rFonts w:ascii="Century Gothic" w:hAnsi="Century Gothic"/>
          <w:sz w:val="22"/>
          <w:szCs w:val="22"/>
        </w:rPr>
        <w:t xml:space="preserve"> plus networking opportunities throughout the event.</w:t>
      </w:r>
    </w:p>
    <w:p w14:paraId="0F5E5A37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18DC13DD" w14:textId="77777777" w:rsidR="00061677" w:rsidRPr="00061677" w:rsidRDefault="00061677" w:rsidP="00061677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Can I submit my entry anonymously?</w:t>
      </w:r>
    </w:p>
    <w:p w14:paraId="4DF2C4AD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If you’d like to remain anonymous when submitting your nomination - please indicate within</w:t>
      </w:r>
    </w:p>
    <w:p w14:paraId="756FEDF2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your submission and your details will not be shared with the person(s) nominated. Nominees</w:t>
      </w:r>
    </w:p>
    <w:p w14:paraId="62085998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and their respective applicants are contacted in confidence with details of the Awards</w:t>
      </w:r>
    </w:p>
    <w:p w14:paraId="7561FFA5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ceremony should they wish to attend. We will not share the origin of the submission if you</w:t>
      </w:r>
    </w:p>
    <w:p w14:paraId="4B995E91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have expressively asked us not to do so.</w:t>
      </w:r>
    </w:p>
    <w:p w14:paraId="5FFF2A31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55CDC3A8" w14:textId="77777777" w:rsidR="00061677" w:rsidRPr="00061677" w:rsidRDefault="00061677" w:rsidP="00061677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Why do you need contact details for both the nominee and applicant (person submitting</w:t>
      </w:r>
    </w:p>
    <w:p w14:paraId="51D7DBD9" w14:textId="77777777" w:rsidR="00061677" w:rsidRPr="00061677" w:rsidRDefault="00061677" w:rsidP="00061677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form)?</w:t>
      </w:r>
    </w:p>
    <w:p w14:paraId="6119E92C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Contact details for both the nominee and person completing the nomination (applicant)</w:t>
      </w:r>
    </w:p>
    <w:p w14:paraId="0E7B537C" w14:textId="0AE6EC0D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are requested during the submission process. The applicant’s details are only shared with the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lead judge (or panel with your consent) if they wish to direct any questions or require</w:t>
      </w:r>
    </w:p>
    <w:p w14:paraId="147C878A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 xml:space="preserve">additional context regarding a submission. </w:t>
      </w:r>
    </w:p>
    <w:p w14:paraId="2B128EB7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07AEC0B1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There are some instances where applications are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recommended for other categories or perhaps are not eligible for the category submitted.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In this instance, the applicant will be contacted to ask permission for their submission to be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considered for another award if appropriate.</w:t>
      </w:r>
    </w:p>
    <w:p w14:paraId="15230C7F" w14:textId="77777777" w:rsid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1BBC3922" w14:textId="5622EE76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Nominee details are used to invite finalists to the award ceremony and to validate</w:t>
      </w:r>
    </w:p>
    <w:p w14:paraId="1EE881BB" w14:textId="2D9B2F40" w:rsidR="00061677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submissions (e.g. Buyer nomination for Travel Buyer of the Year)</w:t>
      </w:r>
      <w:r>
        <w:rPr>
          <w:rFonts w:ascii="Century Gothic" w:hAnsi="Century Gothic"/>
          <w:sz w:val="22"/>
          <w:szCs w:val="22"/>
        </w:rPr>
        <w:t>.</w:t>
      </w:r>
    </w:p>
    <w:p w14:paraId="190145DF" w14:textId="77777777" w:rsidR="00061677" w:rsidRP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58C59522" w14:textId="77777777" w:rsidR="00061677" w:rsidRPr="00061677" w:rsidRDefault="00061677" w:rsidP="00061677">
      <w:pPr>
        <w:rPr>
          <w:rFonts w:ascii="Century Gothic" w:hAnsi="Century Gothic"/>
          <w:b/>
          <w:bCs/>
          <w:sz w:val="22"/>
          <w:szCs w:val="22"/>
        </w:rPr>
      </w:pPr>
      <w:r w:rsidRPr="00061677">
        <w:rPr>
          <w:rFonts w:ascii="Century Gothic" w:hAnsi="Century Gothic"/>
          <w:b/>
          <w:bCs/>
          <w:sz w:val="22"/>
          <w:szCs w:val="22"/>
        </w:rPr>
        <w:t>Are there any further requirements once the nomination has been submitted?</w:t>
      </w:r>
    </w:p>
    <w:p w14:paraId="0BAE2040" w14:textId="77777777" w:rsidR="00106374" w:rsidRDefault="00061677" w:rsidP="00061677">
      <w:pPr>
        <w:rPr>
          <w:rFonts w:ascii="Century Gothic" w:hAnsi="Century Gothic"/>
          <w:sz w:val="22"/>
          <w:szCs w:val="22"/>
        </w:rPr>
      </w:pPr>
      <w:r w:rsidRPr="00061677">
        <w:rPr>
          <w:rFonts w:ascii="Century Gothic" w:hAnsi="Century Gothic"/>
          <w:sz w:val="22"/>
          <w:szCs w:val="22"/>
        </w:rPr>
        <w:t>Aside from a potential email to confirm/ validate entries for multiple award categories, there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>is no further commit required. You may be asked to provide clarity on certain areas of your</w:t>
      </w:r>
      <w:r>
        <w:rPr>
          <w:rFonts w:ascii="Century Gothic" w:hAnsi="Century Gothic"/>
          <w:sz w:val="22"/>
          <w:szCs w:val="22"/>
        </w:rPr>
        <w:t xml:space="preserve"> </w:t>
      </w:r>
      <w:r w:rsidRPr="00061677">
        <w:rPr>
          <w:rFonts w:ascii="Century Gothic" w:hAnsi="Century Gothic"/>
          <w:sz w:val="22"/>
          <w:szCs w:val="22"/>
        </w:rPr>
        <w:t xml:space="preserve">submission if required. </w:t>
      </w:r>
    </w:p>
    <w:p w14:paraId="58E2A6C5" w14:textId="77777777" w:rsidR="00106374" w:rsidRDefault="00106374" w:rsidP="00061677">
      <w:pPr>
        <w:rPr>
          <w:rFonts w:ascii="Century Gothic" w:hAnsi="Century Gothic"/>
          <w:sz w:val="22"/>
          <w:szCs w:val="22"/>
        </w:rPr>
      </w:pPr>
    </w:p>
    <w:p w14:paraId="6CC75405" w14:textId="55EC664A" w:rsidR="00061677" w:rsidRPr="00061677" w:rsidRDefault="00106374" w:rsidP="00061677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</w:t>
      </w:r>
      <w:r w:rsidR="00061677" w:rsidRPr="00061677">
        <w:rPr>
          <w:rFonts w:ascii="Century Gothic" w:hAnsi="Century Gothic"/>
          <w:sz w:val="22"/>
          <w:szCs w:val="22"/>
        </w:rPr>
        <w:t xml:space="preserve">inalists </w:t>
      </w:r>
      <w:r>
        <w:rPr>
          <w:rFonts w:ascii="Century Gothic" w:hAnsi="Century Gothic"/>
          <w:sz w:val="22"/>
          <w:szCs w:val="22"/>
        </w:rPr>
        <w:t xml:space="preserve">(and applicants) </w:t>
      </w:r>
      <w:r w:rsidR="00061677" w:rsidRPr="00061677">
        <w:rPr>
          <w:rFonts w:ascii="Century Gothic" w:hAnsi="Century Gothic"/>
          <w:sz w:val="22"/>
          <w:szCs w:val="22"/>
        </w:rPr>
        <w:t>will be asked if they would like to attend the Award</w:t>
      </w:r>
      <w:r>
        <w:rPr>
          <w:rFonts w:ascii="Century Gothic" w:hAnsi="Century Gothic"/>
          <w:sz w:val="22"/>
          <w:szCs w:val="22"/>
        </w:rPr>
        <w:t xml:space="preserve"> </w:t>
      </w:r>
      <w:r w:rsidR="00061677" w:rsidRPr="00061677">
        <w:rPr>
          <w:rFonts w:ascii="Century Gothic" w:hAnsi="Century Gothic"/>
          <w:sz w:val="22"/>
          <w:szCs w:val="22"/>
        </w:rPr>
        <w:t>ceremony. Winners are asked to accept their award on stage but are not</w:t>
      </w:r>
      <w:r>
        <w:rPr>
          <w:rFonts w:ascii="Century Gothic" w:hAnsi="Century Gothic"/>
          <w:sz w:val="22"/>
          <w:szCs w:val="22"/>
        </w:rPr>
        <w:t xml:space="preserve"> </w:t>
      </w:r>
      <w:r w:rsidR="00061677" w:rsidRPr="00061677">
        <w:rPr>
          <w:rFonts w:ascii="Century Gothic" w:hAnsi="Century Gothic"/>
          <w:sz w:val="22"/>
          <w:szCs w:val="22"/>
        </w:rPr>
        <w:t xml:space="preserve">required to give a speech. A brief Q&amp;A for our blog will </w:t>
      </w:r>
      <w:r>
        <w:rPr>
          <w:rFonts w:ascii="Century Gothic" w:hAnsi="Century Gothic"/>
          <w:sz w:val="22"/>
          <w:szCs w:val="22"/>
        </w:rPr>
        <w:t xml:space="preserve">also </w:t>
      </w:r>
      <w:r w:rsidR="00061677" w:rsidRPr="00061677">
        <w:rPr>
          <w:rFonts w:ascii="Century Gothic" w:hAnsi="Century Gothic"/>
          <w:sz w:val="22"/>
          <w:szCs w:val="22"/>
        </w:rPr>
        <w:t>be requested post</w:t>
      </w:r>
      <w:r>
        <w:rPr>
          <w:rFonts w:ascii="Century Gothic" w:hAnsi="Century Gothic"/>
          <w:sz w:val="22"/>
          <w:szCs w:val="22"/>
        </w:rPr>
        <w:t xml:space="preserve"> </w:t>
      </w:r>
      <w:r w:rsidR="00061677" w:rsidRPr="00061677">
        <w:rPr>
          <w:rFonts w:ascii="Century Gothic" w:hAnsi="Century Gothic"/>
          <w:sz w:val="22"/>
          <w:szCs w:val="22"/>
        </w:rPr>
        <w:t>event.</w:t>
      </w:r>
    </w:p>
    <w:p w14:paraId="7AD17BAA" w14:textId="3E8053F9" w:rsidR="00061677" w:rsidRDefault="00061677" w:rsidP="00061677">
      <w:pPr>
        <w:rPr>
          <w:rFonts w:ascii="Century Gothic" w:hAnsi="Century Gothic"/>
          <w:sz w:val="22"/>
          <w:szCs w:val="22"/>
        </w:rPr>
      </w:pPr>
    </w:p>
    <w:p w14:paraId="5AE65C99" w14:textId="77777777" w:rsidR="00106374" w:rsidRPr="00106374" w:rsidRDefault="00106374" w:rsidP="00106374">
      <w:pPr>
        <w:rPr>
          <w:rFonts w:ascii="Century Gothic" w:hAnsi="Century Gothic"/>
          <w:b/>
          <w:bCs/>
          <w:sz w:val="22"/>
          <w:szCs w:val="22"/>
        </w:rPr>
      </w:pPr>
      <w:r w:rsidRPr="00106374">
        <w:rPr>
          <w:rFonts w:ascii="Century Gothic" w:hAnsi="Century Gothic"/>
          <w:b/>
          <w:bCs/>
          <w:sz w:val="22"/>
          <w:szCs w:val="22"/>
        </w:rPr>
        <w:t>What happens during the judging process?</w:t>
      </w:r>
    </w:p>
    <w:p w14:paraId="769939DE" w14:textId="4B71C256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Our judging panel has been selected to provide a diverse and knowledgeable perspective,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operating as a fair and impartial member of the business travel community. Demonstrating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extensive experience in a wide range of sectors and professional backgrounds, the panel is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segmented into award categories to independently judge each submission within that remit.</w:t>
      </w:r>
    </w:p>
    <w:p w14:paraId="3E811597" w14:textId="77777777" w:rsidR="00106374" w:rsidRDefault="00106374" w:rsidP="00106374">
      <w:pPr>
        <w:rPr>
          <w:rFonts w:ascii="Century Gothic" w:hAnsi="Century Gothic"/>
          <w:sz w:val="22"/>
          <w:szCs w:val="22"/>
        </w:rPr>
      </w:pPr>
    </w:p>
    <w:p w14:paraId="6F4DF6B4" w14:textId="663947B7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Scores are sent to our lead judge for final analysis and the opportunity to discuss entries</w:t>
      </w:r>
    </w:p>
    <w:p w14:paraId="5F9F2B93" w14:textId="46D04406" w:rsid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before a winner is selected. This two-step process ensures that submissions are reviewed fairly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and without bias.</w:t>
      </w:r>
    </w:p>
    <w:p w14:paraId="12BB64AE" w14:textId="77777777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</w:p>
    <w:p w14:paraId="78578E1A" w14:textId="77777777" w:rsidR="00106374" w:rsidRPr="00106374" w:rsidRDefault="00106374" w:rsidP="00106374">
      <w:pPr>
        <w:rPr>
          <w:rFonts w:ascii="Century Gothic" w:hAnsi="Century Gothic"/>
          <w:b/>
          <w:bCs/>
          <w:sz w:val="22"/>
          <w:szCs w:val="22"/>
        </w:rPr>
      </w:pPr>
      <w:r w:rsidRPr="00106374">
        <w:rPr>
          <w:rFonts w:ascii="Century Gothic" w:hAnsi="Century Gothic"/>
          <w:b/>
          <w:bCs/>
          <w:sz w:val="22"/>
          <w:szCs w:val="22"/>
        </w:rPr>
        <w:t>What are the timings and location of the Award ceremony?</w:t>
      </w:r>
    </w:p>
    <w:p w14:paraId="45E1EBCD" w14:textId="05733E19" w:rsid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 xml:space="preserve">The Achievement Awards takes place </w:t>
      </w:r>
      <w:r>
        <w:rPr>
          <w:rFonts w:ascii="Century Gothic" w:hAnsi="Century Gothic"/>
          <w:sz w:val="22"/>
          <w:szCs w:val="22"/>
        </w:rPr>
        <w:t xml:space="preserve">in Summer 2026 in London. </w:t>
      </w:r>
      <w:r w:rsidRPr="00106374">
        <w:rPr>
          <w:rFonts w:ascii="Century Gothic" w:hAnsi="Century Gothic"/>
          <w:sz w:val="22"/>
          <w:szCs w:val="22"/>
        </w:rPr>
        <w:t>Please note that the Travel Buyer of the Year is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 xml:space="preserve">announced at the ITM Spring Conference: </w:t>
      </w:r>
      <w:proofErr w:type="spellStart"/>
      <w:r>
        <w:rPr>
          <w:rFonts w:ascii="Century Gothic" w:hAnsi="Century Gothic"/>
          <w:sz w:val="22"/>
          <w:szCs w:val="22"/>
        </w:rPr>
        <w:t>SpringBoard</w:t>
      </w:r>
      <w:proofErr w:type="spellEnd"/>
      <w:r w:rsidRPr="00106374">
        <w:rPr>
          <w:rFonts w:ascii="Century Gothic" w:hAnsi="Century Gothic"/>
          <w:sz w:val="22"/>
          <w:szCs w:val="22"/>
        </w:rPr>
        <w:t xml:space="preserve"> as part of the Gala Dinner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on the evening of the 30 April</w:t>
      </w:r>
      <w:r>
        <w:rPr>
          <w:rFonts w:ascii="Century Gothic" w:hAnsi="Century Gothic"/>
          <w:sz w:val="22"/>
          <w:szCs w:val="22"/>
        </w:rPr>
        <w:t xml:space="preserve"> in Brighton</w:t>
      </w:r>
      <w:r w:rsidRPr="00106374">
        <w:rPr>
          <w:rFonts w:ascii="Century Gothic" w:hAnsi="Century Gothic"/>
          <w:sz w:val="22"/>
          <w:szCs w:val="22"/>
        </w:rPr>
        <w:t>. All other award category winners are announced at the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Achievement Awards.</w:t>
      </w:r>
    </w:p>
    <w:p w14:paraId="7F6BD611" w14:textId="77777777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</w:p>
    <w:p w14:paraId="1B616E7B" w14:textId="071FDE6F" w:rsidR="00106374" w:rsidRDefault="00106374" w:rsidP="00106374">
      <w:pPr>
        <w:rPr>
          <w:rFonts w:ascii="Century Gothic" w:hAnsi="Century Gothic"/>
          <w:b/>
          <w:bCs/>
          <w:sz w:val="22"/>
          <w:szCs w:val="22"/>
        </w:rPr>
      </w:pPr>
      <w:r w:rsidRPr="00106374">
        <w:rPr>
          <w:rFonts w:ascii="Century Gothic" w:hAnsi="Century Gothic"/>
          <w:b/>
          <w:bCs/>
          <w:sz w:val="22"/>
          <w:szCs w:val="22"/>
        </w:rPr>
        <w:lastRenderedPageBreak/>
        <w:t>What will the winner receive?</w:t>
      </w:r>
    </w:p>
    <w:p w14:paraId="224930D2" w14:textId="50A5F1B7" w:rsid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Winners are presented with a sustainable glass award which can be taken home on the day.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Social assets alongside a lozenge which can be displayed on email signature(s) and on your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company’s website will be provided free of charge to help successful finalists celebrate their</w:t>
      </w:r>
      <w:r>
        <w:rPr>
          <w:rFonts w:ascii="Century Gothic" w:hAnsi="Century Gothic"/>
          <w:sz w:val="22"/>
          <w:szCs w:val="22"/>
        </w:rPr>
        <w:t xml:space="preserve"> </w:t>
      </w:r>
      <w:r w:rsidRPr="00106374">
        <w:rPr>
          <w:rFonts w:ascii="Century Gothic" w:hAnsi="Century Gothic"/>
          <w:sz w:val="22"/>
          <w:szCs w:val="22"/>
        </w:rPr>
        <w:t>win.</w:t>
      </w:r>
    </w:p>
    <w:p w14:paraId="1B24369F" w14:textId="77777777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</w:p>
    <w:p w14:paraId="6CE2ADF8" w14:textId="77777777" w:rsidR="00106374" w:rsidRPr="00106374" w:rsidRDefault="00106374" w:rsidP="00106374">
      <w:pPr>
        <w:rPr>
          <w:rFonts w:ascii="Century Gothic" w:hAnsi="Century Gothic"/>
          <w:b/>
          <w:bCs/>
          <w:sz w:val="22"/>
          <w:szCs w:val="22"/>
        </w:rPr>
      </w:pPr>
      <w:r w:rsidRPr="00106374">
        <w:rPr>
          <w:rFonts w:ascii="Century Gothic" w:hAnsi="Century Gothic"/>
          <w:b/>
          <w:bCs/>
          <w:sz w:val="22"/>
          <w:szCs w:val="22"/>
        </w:rPr>
        <w:t>Still haven’t answered your question?</w:t>
      </w:r>
    </w:p>
    <w:p w14:paraId="4F390073" w14:textId="77777777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We’re here to help. For any additional questions or further support on the Awards, please</w:t>
      </w:r>
    </w:p>
    <w:p w14:paraId="58D31145" w14:textId="3767CE11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 xml:space="preserve">contact our helpful ITM team at </w:t>
      </w:r>
      <w:hyperlink r:id="rId11" w:history="1">
        <w:r w:rsidRPr="00106374">
          <w:rPr>
            <w:rStyle w:val="Hyperlink"/>
            <w:rFonts w:ascii="Century Gothic" w:hAnsi="Century Gothic"/>
            <w:sz w:val="22"/>
            <w:szCs w:val="22"/>
          </w:rPr>
          <w:t>secretariat@itm.org.uk</w:t>
        </w:r>
      </w:hyperlink>
      <w:r w:rsidRPr="00106374">
        <w:rPr>
          <w:rFonts w:ascii="Century Gothic" w:hAnsi="Century Gothic"/>
          <w:sz w:val="22"/>
          <w:szCs w:val="22"/>
        </w:rPr>
        <w:t>. All emails are confidential, and</w:t>
      </w:r>
    </w:p>
    <w:p w14:paraId="0F7790E8" w14:textId="344A6792" w:rsidR="00106374" w:rsidRPr="00106374" w:rsidRDefault="00106374" w:rsidP="00106374">
      <w:pPr>
        <w:rPr>
          <w:rFonts w:ascii="Century Gothic" w:hAnsi="Century Gothic"/>
          <w:sz w:val="22"/>
          <w:szCs w:val="22"/>
        </w:rPr>
      </w:pPr>
      <w:r w:rsidRPr="00106374">
        <w:rPr>
          <w:rFonts w:ascii="Century Gothic" w:hAnsi="Century Gothic"/>
          <w:sz w:val="22"/>
          <w:szCs w:val="22"/>
        </w:rPr>
        <w:t>enquiries are responded to with discretion.</w:t>
      </w:r>
    </w:p>
    <w:sectPr w:rsidR="00106374" w:rsidRPr="00106374" w:rsidSect="00FB70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608" w:right="1080" w:bottom="1440" w:left="1080" w:header="708" w:footer="302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E4FA" w14:textId="77777777" w:rsidR="00266C64" w:rsidRDefault="00266C64">
      <w:r>
        <w:separator/>
      </w:r>
    </w:p>
  </w:endnote>
  <w:endnote w:type="continuationSeparator" w:id="0">
    <w:p w14:paraId="354D7D85" w14:textId="77777777" w:rsidR="00266C64" w:rsidRDefault="0026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81D" w14:textId="77777777" w:rsidR="00FB707D" w:rsidRDefault="00FB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6A47" w14:textId="77777777" w:rsidR="00FB707D" w:rsidRDefault="00FB707D" w:rsidP="00365A0F">
    <w:pPr>
      <w:pStyle w:val="Footertext"/>
    </w:pPr>
    <w:r>
      <w:rPr>
        <w:b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A07E5F" wp14:editId="311CC37A">
              <wp:simplePos x="0" y="0"/>
              <wp:positionH relativeFrom="column">
                <wp:posOffset>-637674</wp:posOffset>
              </wp:positionH>
              <wp:positionV relativeFrom="paragraph">
                <wp:posOffset>-109320</wp:posOffset>
              </wp:positionV>
              <wp:extent cx="1892181" cy="36082"/>
              <wp:effectExtent l="0" t="0" r="635" b="2540"/>
              <wp:wrapNone/>
              <wp:docPr id="716972685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92181" cy="36082"/>
                      </a:xfrm>
                      <a:prstGeom prst="rect">
                        <a:avLst/>
                      </a:prstGeom>
                      <a:solidFill>
                        <a:srgbClr val="ED023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636499" id="Rectangle 22" o:spid="_x0000_s1026" style="position:absolute;margin-left:-50.2pt;margin-top:-8.6pt;width:149pt;height:2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" fillcolor="#ed0233" stroked="f" strokeweight="2pt"/>
          </w:pict>
        </mc:Fallback>
      </mc:AlternateContent>
    </w: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83E54E" wp14:editId="5A00ADD6">
              <wp:simplePos x="0" y="0"/>
              <wp:positionH relativeFrom="column">
                <wp:posOffset>1250399</wp:posOffset>
              </wp:positionH>
              <wp:positionV relativeFrom="paragraph">
                <wp:posOffset>-109320</wp:posOffset>
              </wp:positionV>
              <wp:extent cx="1892295" cy="36195"/>
              <wp:effectExtent l="0" t="0" r="635" b="1905"/>
              <wp:wrapNone/>
              <wp:docPr id="232509730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92295" cy="36195"/>
                      </a:xfrm>
                      <a:prstGeom prst="rect">
                        <a:avLst/>
                      </a:prstGeom>
                      <a:solidFill>
                        <a:srgbClr val="5C24B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D467E5" id="Rectangle 23" o:spid="_x0000_s1026" style="position:absolute;margin-left:98.45pt;margin-top:-8.6pt;width:149pt;height:2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" fillcolor="#5c24b3" stroked="f" strokeweight="2pt"/>
          </w:pict>
        </mc:Fallback>
      </mc:AlternateContent>
    </w:r>
    <w:r>
      <w:rPr>
        <w:b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719D60A" wp14:editId="65351BAA">
              <wp:simplePos x="0" y="0"/>
              <wp:positionH relativeFrom="column">
                <wp:posOffset>3144410</wp:posOffset>
              </wp:positionH>
              <wp:positionV relativeFrom="paragraph">
                <wp:posOffset>-109320</wp:posOffset>
              </wp:positionV>
              <wp:extent cx="1892181" cy="36083"/>
              <wp:effectExtent l="0" t="0" r="635" b="2540"/>
              <wp:wrapNone/>
              <wp:docPr id="12772496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92181" cy="36083"/>
                      </a:xfrm>
                      <a:prstGeom prst="rect">
                        <a:avLst/>
                      </a:prstGeom>
                      <a:solidFill>
                        <a:srgbClr val="3374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BE71F1" id="Rectangle 24" o:spid="_x0000_s1026" style="position:absolute;margin-left:247.6pt;margin-top:-8.6pt;width:149pt;height:2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" fillcolor="#3374ed" stroked="f" strokeweight="2pt"/>
          </w:pict>
        </mc:Fallback>
      </mc:AlternateContent>
    </w:r>
    <w:r>
      <w:rPr>
        <w:b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1734763" wp14:editId="7E8679C0">
              <wp:simplePos x="0" y="0"/>
              <wp:positionH relativeFrom="column">
                <wp:posOffset>5035535</wp:posOffset>
              </wp:positionH>
              <wp:positionV relativeFrom="paragraph">
                <wp:posOffset>-109320</wp:posOffset>
              </wp:positionV>
              <wp:extent cx="1892181" cy="36083"/>
              <wp:effectExtent l="0" t="0" r="635" b="2540"/>
              <wp:wrapNone/>
              <wp:docPr id="1122328146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92181" cy="36083"/>
                      </a:xfrm>
                      <a:prstGeom prst="rect">
                        <a:avLst/>
                      </a:prstGeom>
                      <a:solidFill>
                        <a:srgbClr val="78D49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9C4964" id="Rectangle 25" o:spid="_x0000_s1026" style="position:absolute;margin-left:396.5pt;margin-top:-8.6pt;width:149pt;height:2.8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" fillcolor="#78d49f" stroked="f" strokeweight="2pt"/>
          </w:pict>
        </mc:Fallback>
      </mc:AlternateContent>
    </w:r>
    <w:r w:rsidRPr="002F5712">
      <w:rPr>
        <w:rStyle w:val="FootertextChar"/>
        <w:b/>
      </w:rPr>
      <w:t xml:space="preserve">© ITM </w:t>
    </w:r>
    <w:r w:rsidRPr="002F5712">
      <w:rPr>
        <w:rStyle w:val="FootertextChar"/>
      </w:rPr>
      <w:t>| All information is private and confidential</w:t>
    </w:r>
    <w:r w:rsidRPr="002F5712">
      <w:rPr>
        <w:rStyle w:val="FootertextChar"/>
        <w:b/>
      </w:rPr>
      <w:br/>
    </w:r>
    <w:r w:rsidRPr="002F5712">
      <w:rPr>
        <w:rStyle w:val="FootertextChar"/>
      </w:rPr>
      <w:t>St Mary's Court | The Broadw</w:t>
    </w:r>
    <w:r w:rsidRPr="006A3B10">
      <w:t>ay | Amersham | Bucks | HP7 0UT</w:t>
    </w:r>
    <w:r>
      <w:br/>
      <w:t>e</w:t>
    </w:r>
    <w:r w:rsidRPr="006A3B10">
      <w:t>:</w:t>
    </w:r>
    <w:r w:rsidRPr="006A3B10">
      <w:rPr>
        <w:rStyle w:val="apple-converted-space"/>
        <w:rFonts w:ascii="Arial" w:hAnsi="Arial" w:cs="Arial"/>
        <w:color w:val="666666"/>
        <w:sz w:val="14"/>
        <w:szCs w:val="19"/>
      </w:rPr>
      <w:t> </w:t>
    </w:r>
    <w:hyperlink r:id="rId1" w:history="1">
      <w:r w:rsidRPr="006A3B10">
        <w:rPr>
          <w:rStyle w:val="Hyperlink"/>
        </w:rPr>
        <w:t>secretariat@itm.org.uk</w:t>
      </w:r>
    </w:hyperlink>
    <w:r w:rsidRPr="006A3B10">
      <w:t xml:space="preserve"> </w:t>
    </w:r>
    <w:r w:rsidRPr="006A3B10">
      <w:rPr>
        <w:rStyle w:val="apple-converted-space"/>
        <w:rFonts w:ascii="Arial" w:hAnsi="Arial" w:cs="Arial"/>
        <w:color w:val="666666"/>
        <w:sz w:val="14"/>
        <w:szCs w:val="19"/>
      </w:rPr>
      <w:t> </w:t>
    </w:r>
    <w:r>
      <w:rPr>
        <w:rStyle w:val="apple-converted-space"/>
        <w:rFonts w:ascii="Arial" w:hAnsi="Arial" w:cs="Arial"/>
        <w:color w:val="666666"/>
        <w:sz w:val="14"/>
        <w:szCs w:val="19"/>
      </w:rPr>
      <w:t xml:space="preserve">| </w:t>
    </w:r>
    <w:r>
      <w:t>t</w:t>
    </w:r>
    <w:r w:rsidRPr="006A3B10">
      <w:t>: + 44 (0)1494 618497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2ECA" w14:textId="77777777" w:rsidR="00FB707D" w:rsidRDefault="00FB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DDC4" w14:textId="77777777" w:rsidR="00266C64" w:rsidRDefault="00266C64">
      <w:r>
        <w:separator/>
      </w:r>
    </w:p>
  </w:footnote>
  <w:footnote w:type="continuationSeparator" w:id="0">
    <w:p w14:paraId="7271F640" w14:textId="77777777" w:rsidR="00266C64" w:rsidRDefault="0026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6024228"/>
      <w:docPartObj>
        <w:docPartGallery w:val="Page Numbers (Top of Page)"/>
        <w:docPartUnique/>
      </w:docPartObj>
    </w:sdtPr>
    <w:sdtContent>
      <w:p w14:paraId="029C1B8A" w14:textId="77777777" w:rsidR="00FB707D" w:rsidRDefault="00FB707D" w:rsidP="00557B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D935A1" w14:textId="77777777" w:rsidR="00FB707D" w:rsidRDefault="00FB707D" w:rsidP="009420E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B109" w14:textId="77777777" w:rsidR="00FB707D" w:rsidRDefault="00FB707D" w:rsidP="009420E6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3D1C37" wp14:editId="78703667">
          <wp:simplePos x="0" y="0"/>
          <wp:positionH relativeFrom="column">
            <wp:posOffset>-34691</wp:posOffset>
          </wp:positionH>
          <wp:positionV relativeFrom="paragraph">
            <wp:posOffset>0</wp:posOffset>
          </wp:positionV>
          <wp:extent cx="979200" cy="525600"/>
          <wp:effectExtent l="0" t="0" r="0" b="0"/>
          <wp:wrapNone/>
          <wp:docPr id="363334954" name="Picture 5" descr="A red and blue text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34954" name="Picture 5" descr="A red and blue text with circl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21" r="5845" b="28249"/>
                  <a:stretch/>
                </pic:blipFill>
                <pic:spPr bwMode="auto">
                  <a:xfrm>
                    <a:off x="0" y="0"/>
                    <a:ext cx="979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C452" w14:textId="77777777" w:rsidR="00FB707D" w:rsidRDefault="00FB7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562"/>
    <w:multiLevelType w:val="multilevel"/>
    <w:tmpl w:val="2D4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53A8"/>
    <w:multiLevelType w:val="multilevel"/>
    <w:tmpl w:val="1CB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1566F"/>
    <w:multiLevelType w:val="multilevel"/>
    <w:tmpl w:val="6AE8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60F37"/>
    <w:multiLevelType w:val="multilevel"/>
    <w:tmpl w:val="CC6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95BDD"/>
    <w:multiLevelType w:val="multilevel"/>
    <w:tmpl w:val="D10A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747A5"/>
    <w:multiLevelType w:val="multilevel"/>
    <w:tmpl w:val="AF6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6D61"/>
    <w:multiLevelType w:val="multilevel"/>
    <w:tmpl w:val="C32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22867"/>
    <w:multiLevelType w:val="multilevel"/>
    <w:tmpl w:val="469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E0073"/>
    <w:multiLevelType w:val="multilevel"/>
    <w:tmpl w:val="B24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115B8"/>
    <w:multiLevelType w:val="multilevel"/>
    <w:tmpl w:val="E82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D74A9"/>
    <w:multiLevelType w:val="hybridMultilevel"/>
    <w:tmpl w:val="67A22672"/>
    <w:lvl w:ilvl="0" w:tplc="48926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E7D81"/>
    <w:multiLevelType w:val="multilevel"/>
    <w:tmpl w:val="20B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E35DA"/>
    <w:multiLevelType w:val="multilevel"/>
    <w:tmpl w:val="58C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36F1D"/>
    <w:multiLevelType w:val="multilevel"/>
    <w:tmpl w:val="F95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2077F"/>
    <w:multiLevelType w:val="hybridMultilevel"/>
    <w:tmpl w:val="716CCE24"/>
    <w:lvl w:ilvl="0" w:tplc="ADE80844">
      <w:start w:val="7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A7F28"/>
    <w:multiLevelType w:val="multilevel"/>
    <w:tmpl w:val="CAD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22752"/>
    <w:multiLevelType w:val="multilevel"/>
    <w:tmpl w:val="40F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F594B"/>
    <w:multiLevelType w:val="multilevel"/>
    <w:tmpl w:val="C47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03185">
    <w:abstractNumId w:val="16"/>
  </w:num>
  <w:num w:numId="2" w16cid:durableId="127625767">
    <w:abstractNumId w:val="6"/>
  </w:num>
  <w:num w:numId="3" w16cid:durableId="1708219067">
    <w:abstractNumId w:val="4"/>
  </w:num>
  <w:num w:numId="4" w16cid:durableId="2018580090">
    <w:abstractNumId w:val="15"/>
  </w:num>
  <w:num w:numId="5" w16cid:durableId="956792528">
    <w:abstractNumId w:val="0"/>
  </w:num>
  <w:num w:numId="6" w16cid:durableId="1088963292">
    <w:abstractNumId w:val="8"/>
  </w:num>
  <w:num w:numId="7" w16cid:durableId="1346904754">
    <w:abstractNumId w:val="7"/>
  </w:num>
  <w:num w:numId="8" w16cid:durableId="32004424">
    <w:abstractNumId w:val="9"/>
  </w:num>
  <w:num w:numId="9" w16cid:durableId="148593882">
    <w:abstractNumId w:val="11"/>
  </w:num>
  <w:num w:numId="10" w16cid:durableId="130483636">
    <w:abstractNumId w:val="10"/>
  </w:num>
  <w:num w:numId="11" w16cid:durableId="1677339784">
    <w:abstractNumId w:val="3"/>
  </w:num>
  <w:num w:numId="12" w16cid:durableId="1916817203">
    <w:abstractNumId w:val="1"/>
  </w:num>
  <w:num w:numId="13" w16cid:durableId="47268577">
    <w:abstractNumId w:val="2"/>
  </w:num>
  <w:num w:numId="14" w16cid:durableId="2036686806">
    <w:abstractNumId w:val="5"/>
  </w:num>
  <w:num w:numId="15" w16cid:durableId="381633332">
    <w:abstractNumId w:val="17"/>
  </w:num>
  <w:num w:numId="16" w16cid:durableId="73667223">
    <w:abstractNumId w:val="12"/>
  </w:num>
  <w:num w:numId="17" w16cid:durableId="1189679399">
    <w:abstractNumId w:val="13"/>
  </w:num>
  <w:num w:numId="18" w16cid:durableId="296494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7D"/>
    <w:rsid w:val="000547AC"/>
    <w:rsid w:val="00061677"/>
    <w:rsid w:val="000819A0"/>
    <w:rsid w:val="000A309C"/>
    <w:rsid w:val="000D4244"/>
    <w:rsid w:val="000D5CB9"/>
    <w:rsid w:val="000E450B"/>
    <w:rsid w:val="000F5B55"/>
    <w:rsid w:val="00106374"/>
    <w:rsid w:val="00135E08"/>
    <w:rsid w:val="001373CD"/>
    <w:rsid w:val="00141EB3"/>
    <w:rsid w:val="00152A70"/>
    <w:rsid w:val="00153743"/>
    <w:rsid w:val="00164B68"/>
    <w:rsid w:val="0018066E"/>
    <w:rsid w:val="00181073"/>
    <w:rsid w:val="00194AB8"/>
    <w:rsid w:val="001976AD"/>
    <w:rsid w:val="001B07A5"/>
    <w:rsid w:val="001B0C1C"/>
    <w:rsid w:val="001C26C5"/>
    <w:rsid w:val="001E0D5E"/>
    <w:rsid w:val="001E299E"/>
    <w:rsid w:val="001E2F73"/>
    <w:rsid w:val="001E5193"/>
    <w:rsid w:val="001F2D4F"/>
    <w:rsid w:val="001F2F90"/>
    <w:rsid w:val="00227E36"/>
    <w:rsid w:val="00233A53"/>
    <w:rsid w:val="00252D6F"/>
    <w:rsid w:val="00255240"/>
    <w:rsid w:val="00266706"/>
    <w:rsid w:val="00266C64"/>
    <w:rsid w:val="00282E09"/>
    <w:rsid w:val="00291285"/>
    <w:rsid w:val="002B5A17"/>
    <w:rsid w:val="002D1673"/>
    <w:rsid w:val="002D342F"/>
    <w:rsid w:val="002D4248"/>
    <w:rsid w:val="002D5C79"/>
    <w:rsid w:val="002E176D"/>
    <w:rsid w:val="002E25F1"/>
    <w:rsid w:val="002F7B0D"/>
    <w:rsid w:val="00306192"/>
    <w:rsid w:val="003212B4"/>
    <w:rsid w:val="00323585"/>
    <w:rsid w:val="0035092C"/>
    <w:rsid w:val="00350EEB"/>
    <w:rsid w:val="00352F54"/>
    <w:rsid w:val="00374DFD"/>
    <w:rsid w:val="00375738"/>
    <w:rsid w:val="00376461"/>
    <w:rsid w:val="00381077"/>
    <w:rsid w:val="0039042F"/>
    <w:rsid w:val="00394538"/>
    <w:rsid w:val="00395BFA"/>
    <w:rsid w:val="003A35AD"/>
    <w:rsid w:val="003C78F4"/>
    <w:rsid w:val="003D79A5"/>
    <w:rsid w:val="003E1917"/>
    <w:rsid w:val="00400057"/>
    <w:rsid w:val="0040167A"/>
    <w:rsid w:val="0040206D"/>
    <w:rsid w:val="00407675"/>
    <w:rsid w:val="00417B1B"/>
    <w:rsid w:val="0045340A"/>
    <w:rsid w:val="004742A3"/>
    <w:rsid w:val="004A799A"/>
    <w:rsid w:val="004B2C9D"/>
    <w:rsid w:val="004E08BC"/>
    <w:rsid w:val="004F3BED"/>
    <w:rsid w:val="00531AF6"/>
    <w:rsid w:val="00572404"/>
    <w:rsid w:val="0057541C"/>
    <w:rsid w:val="005B19AC"/>
    <w:rsid w:val="005B3242"/>
    <w:rsid w:val="005C6D95"/>
    <w:rsid w:val="00610038"/>
    <w:rsid w:val="006124F7"/>
    <w:rsid w:val="00622193"/>
    <w:rsid w:val="0064132B"/>
    <w:rsid w:val="0064390A"/>
    <w:rsid w:val="006450F8"/>
    <w:rsid w:val="00683F57"/>
    <w:rsid w:val="006872DB"/>
    <w:rsid w:val="006B02D7"/>
    <w:rsid w:val="006B19C9"/>
    <w:rsid w:val="006D14A8"/>
    <w:rsid w:val="006D5E9B"/>
    <w:rsid w:val="00733BDB"/>
    <w:rsid w:val="007552AB"/>
    <w:rsid w:val="00763E25"/>
    <w:rsid w:val="00781932"/>
    <w:rsid w:val="00790070"/>
    <w:rsid w:val="007A0801"/>
    <w:rsid w:val="007A1369"/>
    <w:rsid w:val="007A4880"/>
    <w:rsid w:val="007A4BFA"/>
    <w:rsid w:val="007A7B5E"/>
    <w:rsid w:val="007C3CE9"/>
    <w:rsid w:val="007C5295"/>
    <w:rsid w:val="007E29A1"/>
    <w:rsid w:val="00801F43"/>
    <w:rsid w:val="008075A4"/>
    <w:rsid w:val="00820F7D"/>
    <w:rsid w:val="0082435A"/>
    <w:rsid w:val="00826B51"/>
    <w:rsid w:val="00842193"/>
    <w:rsid w:val="00847F78"/>
    <w:rsid w:val="00872BA4"/>
    <w:rsid w:val="008B2C4B"/>
    <w:rsid w:val="008C0DF4"/>
    <w:rsid w:val="008D02D0"/>
    <w:rsid w:val="008D2439"/>
    <w:rsid w:val="008E3266"/>
    <w:rsid w:val="008F6D1F"/>
    <w:rsid w:val="0091195B"/>
    <w:rsid w:val="009310A1"/>
    <w:rsid w:val="00934A17"/>
    <w:rsid w:val="009600E9"/>
    <w:rsid w:val="00967D10"/>
    <w:rsid w:val="009717B4"/>
    <w:rsid w:val="009750AF"/>
    <w:rsid w:val="009B3CCB"/>
    <w:rsid w:val="00A01289"/>
    <w:rsid w:val="00A01346"/>
    <w:rsid w:val="00A101E9"/>
    <w:rsid w:val="00A1221F"/>
    <w:rsid w:val="00A30FA3"/>
    <w:rsid w:val="00A325C5"/>
    <w:rsid w:val="00A42DEB"/>
    <w:rsid w:val="00A47D9A"/>
    <w:rsid w:val="00A610DC"/>
    <w:rsid w:val="00A70263"/>
    <w:rsid w:val="00A878EA"/>
    <w:rsid w:val="00AA0FEB"/>
    <w:rsid w:val="00AD3985"/>
    <w:rsid w:val="00B02C85"/>
    <w:rsid w:val="00B14E67"/>
    <w:rsid w:val="00B47361"/>
    <w:rsid w:val="00B61ED3"/>
    <w:rsid w:val="00B6694C"/>
    <w:rsid w:val="00B71018"/>
    <w:rsid w:val="00BA0E11"/>
    <w:rsid w:val="00BA4E03"/>
    <w:rsid w:val="00BB095D"/>
    <w:rsid w:val="00BB75A4"/>
    <w:rsid w:val="00BC5C1D"/>
    <w:rsid w:val="00BD58CA"/>
    <w:rsid w:val="00BD68C5"/>
    <w:rsid w:val="00C10885"/>
    <w:rsid w:val="00C202EC"/>
    <w:rsid w:val="00C2698D"/>
    <w:rsid w:val="00C3637D"/>
    <w:rsid w:val="00C53FCC"/>
    <w:rsid w:val="00C542E2"/>
    <w:rsid w:val="00C70424"/>
    <w:rsid w:val="00C70668"/>
    <w:rsid w:val="00C7648B"/>
    <w:rsid w:val="00C830B6"/>
    <w:rsid w:val="00C93B80"/>
    <w:rsid w:val="00CC13F8"/>
    <w:rsid w:val="00CC50BE"/>
    <w:rsid w:val="00CD167B"/>
    <w:rsid w:val="00CE0B5B"/>
    <w:rsid w:val="00CE562E"/>
    <w:rsid w:val="00CF18E8"/>
    <w:rsid w:val="00CF6A7A"/>
    <w:rsid w:val="00D203F7"/>
    <w:rsid w:val="00D22B10"/>
    <w:rsid w:val="00D60DC3"/>
    <w:rsid w:val="00D80F6D"/>
    <w:rsid w:val="00D812C3"/>
    <w:rsid w:val="00D873C9"/>
    <w:rsid w:val="00DB0BF9"/>
    <w:rsid w:val="00DB27E9"/>
    <w:rsid w:val="00DD00A4"/>
    <w:rsid w:val="00DD48D9"/>
    <w:rsid w:val="00DD5614"/>
    <w:rsid w:val="00DF231A"/>
    <w:rsid w:val="00DF53DD"/>
    <w:rsid w:val="00E06DE5"/>
    <w:rsid w:val="00E2069C"/>
    <w:rsid w:val="00E25B93"/>
    <w:rsid w:val="00E27BAE"/>
    <w:rsid w:val="00E33989"/>
    <w:rsid w:val="00E363D7"/>
    <w:rsid w:val="00E41EC6"/>
    <w:rsid w:val="00E5433A"/>
    <w:rsid w:val="00E57D0D"/>
    <w:rsid w:val="00E60182"/>
    <w:rsid w:val="00E644DC"/>
    <w:rsid w:val="00E910A8"/>
    <w:rsid w:val="00EA08CC"/>
    <w:rsid w:val="00EC648B"/>
    <w:rsid w:val="00EE5C9E"/>
    <w:rsid w:val="00EF6BE2"/>
    <w:rsid w:val="00EF6E0C"/>
    <w:rsid w:val="00F1137E"/>
    <w:rsid w:val="00F32BFA"/>
    <w:rsid w:val="00F413B8"/>
    <w:rsid w:val="00F42911"/>
    <w:rsid w:val="00F57F80"/>
    <w:rsid w:val="00F643B9"/>
    <w:rsid w:val="00F71503"/>
    <w:rsid w:val="00F81993"/>
    <w:rsid w:val="00FB0268"/>
    <w:rsid w:val="00FB42F2"/>
    <w:rsid w:val="00FB594E"/>
    <w:rsid w:val="00FB707D"/>
    <w:rsid w:val="00FD56EB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EA253"/>
  <w15:chartTrackingRefBased/>
  <w15:docId w15:val="{96392226-0DAF-0148-83B8-B8D3257E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07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0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0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0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70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7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07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7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07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7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0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B70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07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B7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07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B70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0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0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7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07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B707D"/>
  </w:style>
  <w:style w:type="character" w:styleId="Hyperlink">
    <w:name w:val="Hyperlink"/>
    <w:uiPriority w:val="99"/>
    <w:unhideWhenUsed/>
    <w:rsid w:val="00FB707D"/>
    <w:rPr>
      <w:color w:val="0000FF"/>
      <w:u w:val="single"/>
    </w:rPr>
  </w:style>
  <w:style w:type="paragraph" w:customStyle="1" w:styleId="Footertext">
    <w:name w:val="Footer text"/>
    <w:basedOn w:val="Normal"/>
    <w:link w:val="FootertextChar"/>
    <w:qFormat/>
    <w:rsid w:val="00FB707D"/>
    <w:rPr>
      <w:rFonts w:ascii="Century Gothic" w:eastAsia="Century Gothic" w:hAnsi="Century Gothic" w:cs="Times New Roman"/>
      <w:noProof/>
      <w:color w:val="3C3C3C"/>
      <w:sz w:val="16"/>
      <w:szCs w:val="22"/>
      <w:lang w:eastAsia="en-GB"/>
    </w:rPr>
  </w:style>
  <w:style w:type="character" w:customStyle="1" w:styleId="FootertextChar">
    <w:name w:val="Footer text Char"/>
    <w:link w:val="Footertext"/>
    <w:rsid w:val="00FB707D"/>
    <w:rPr>
      <w:rFonts w:ascii="Century Gothic" w:eastAsia="Century Gothic" w:hAnsi="Century Gothic" w:cs="Times New Roman"/>
      <w:noProof/>
      <w:color w:val="3C3C3C"/>
      <w:sz w:val="16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FB707D"/>
  </w:style>
  <w:style w:type="paragraph" w:styleId="NormalWeb">
    <w:name w:val="Normal (Web)"/>
    <w:basedOn w:val="Normal"/>
    <w:uiPriority w:val="99"/>
    <w:unhideWhenUsed/>
    <w:rsid w:val="00EF6E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706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itm.org.uk?subject=ITM%20Achievement%20Award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tm.org.uk/events/evt-00102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itm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73bfe-082b-4490-ac7b-7a05c56e26d7">
      <Terms xmlns="http://schemas.microsoft.com/office/infopath/2007/PartnerControls"/>
    </lcf76f155ced4ddcb4097134ff3c332f>
    <TaxCatchAll xmlns="10b66ecb-c499-4686-8f90-9d9f45d0b9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2C96EDA2D5E4A83B017200BC1305F" ma:contentTypeVersion="18" ma:contentTypeDescription="Create a new document." ma:contentTypeScope="" ma:versionID="9b5d8d89bed3465b8349233e7e7800fc">
  <xsd:schema xmlns:xsd="http://www.w3.org/2001/XMLSchema" xmlns:xs="http://www.w3.org/2001/XMLSchema" xmlns:p="http://schemas.microsoft.com/office/2006/metadata/properties" xmlns:ns2="6f573bfe-082b-4490-ac7b-7a05c56e26d7" xmlns:ns3="10b66ecb-c499-4686-8f90-9d9f45d0b928" targetNamespace="http://schemas.microsoft.com/office/2006/metadata/properties" ma:root="true" ma:fieldsID="a4d2283297a32885144f0fc25aa1dd78" ns2:_="" ns3:_="">
    <xsd:import namespace="6f573bfe-082b-4490-ac7b-7a05c56e26d7"/>
    <xsd:import namespace="10b66ecb-c499-4686-8f90-9d9f45d0b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3bfe-082b-4490-ac7b-7a05c56e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38a6a-dadf-4a36-997b-42fdc888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6ecb-c499-4686-8f90-9d9f45d0b9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b6388-4866-4c5d-b47d-588340c42b84}" ma:internalName="TaxCatchAll" ma:showField="CatchAllData" ma:web="10b66ecb-c499-4686-8f90-9d9f45d0b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B0F48-B751-4975-9D31-6509041BCBD8}">
  <ds:schemaRefs>
    <ds:schemaRef ds:uri="http://schemas.microsoft.com/office/2006/metadata/properties"/>
    <ds:schemaRef ds:uri="http://schemas.microsoft.com/office/infopath/2007/PartnerControls"/>
    <ds:schemaRef ds:uri="6f573bfe-082b-4490-ac7b-7a05c56e26d7"/>
    <ds:schemaRef ds:uri="10b66ecb-c499-4686-8f90-9d9f45d0b928"/>
  </ds:schemaRefs>
</ds:datastoreItem>
</file>

<file path=customXml/itemProps2.xml><?xml version="1.0" encoding="utf-8"?>
<ds:datastoreItem xmlns:ds="http://schemas.openxmlformats.org/officeDocument/2006/customXml" ds:itemID="{7A5D570D-CF7A-4BE4-9634-868127FE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4BC2C-75E5-49C7-AFFA-21B9B126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73bfe-082b-4490-ac7b-7a05c56e26d7"/>
    <ds:schemaRef ds:uri="10b66ecb-c499-4686-8f90-9d9f45d0b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3</cp:revision>
  <dcterms:created xsi:type="dcterms:W3CDTF">2025-11-13T15:30:00Z</dcterms:created>
  <dcterms:modified xsi:type="dcterms:W3CDTF">2025-11-13T16:25:00Z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0x010100FCA2C96EDA2D5E4A83B017200BC1305F</vt:lpwstr>
  </property>
  <property fmtid="{D5CDD505-2E9C-101B-9397-08002B2CF9AE}" pid="3" name="MediaServiceImageTags">
    <vt:lpwstr/>
  </property>
</Properties>
</file>